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07A82" w14:textId="77777777" w:rsidR="009163E7" w:rsidRPr="00B20656" w:rsidRDefault="009163E7" w:rsidP="009163E7">
      <w:pPr>
        <w:spacing w:after="0" w:line="240" w:lineRule="auto"/>
        <w:jc w:val="center"/>
        <w:rPr>
          <w:rFonts w:cstheme="minorHAnsi"/>
          <w:b/>
          <w:bCs/>
        </w:rPr>
      </w:pPr>
      <w:r w:rsidRPr="00B20656">
        <w:rPr>
          <w:rFonts w:cstheme="minorHAnsi"/>
          <w:b/>
          <w:bCs/>
        </w:rPr>
        <w:t>Adatkezelési tájékoztató</w:t>
      </w:r>
    </w:p>
    <w:p w14:paraId="3CB7640F" w14:textId="292C8D12" w:rsidR="00532B58" w:rsidRPr="00B20656" w:rsidRDefault="0026414E" w:rsidP="00532B58">
      <w:pPr>
        <w:pStyle w:val="Default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B20656">
        <w:rPr>
          <w:rFonts w:asciiTheme="minorHAnsi" w:hAnsiTheme="minorHAnsi" w:cstheme="minorHAnsi"/>
          <w:b/>
          <w:bCs/>
          <w:sz w:val="22"/>
          <w:szCs w:val="22"/>
        </w:rPr>
        <w:t>Első lakáshoz jutók támogatásával kapcsolatos adatkezelésről</w:t>
      </w:r>
    </w:p>
    <w:p w14:paraId="2915B5C4" w14:textId="77777777" w:rsidR="00532B58" w:rsidRPr="00B20656" w:rsidRDefault="00532B58" w:rsidP="00532B58">
      <w:pPr>
        <w:spacing w:after="0" w:line="240" w:lineRule="auto"/>
        <w:jc w:val="both"/>
        <w:rPr>
          <w:rFonts w:cstheme="minorHAnsi"/>
        </w:rPr>
      </w:pPr>
    </w:p>
    <w:p w14:paraId="144ED8AA" w14:textId="2FDAB32C" w:rsidR="007504BC" w:rsidRDefault="007504BC" w:rsidP="00532B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76A84A5" w14:textId="053CE233" w:rsidR="007504BC" w:rsidRPr="007504BC" w:rsidRDefault="007504BC" w:rsidP="007504BC">
      <w:pPr>
        <w:spacing w:after="0" w:line="240" w:lineRule="auto"/>
        <w:contextualSpacing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Jelen Adatkezelési</w:t>
      </w:r>
      <w:r w:rsidRPr="007504BC">
        <w:rPr>
          <w:rFonts w:eastAsia="Times New Roman" w:cstheme="minorHAnsi"/>
          <w:lang w:eastAsia="hu-HU"/>
        </w:rPr>
        <w:t xml:space="preserve"> Tájékoztató alapvető célja, hogy az Adatkezelő a tevékenységével összefüggésben felmerülő személyes adatok kezelésével járó folyamatai, eljárásai során biztosítsa a személyes adatok védelmét az Európai Parlament és a Tanács (EU), a természetes személyeknek a személyes adatok kezelése tekintetében történő védelméről és az ilyen adatok szabad áramlásáról, valamint a 95/46/EK rendelet hatályon kívül helyezéséről szóló 2016/679 számú rendelete (a továbbiakban: GDPR), valamint az </w:t>
      </w:r>
      <w:bookmarkStart w:id="0" w:name="_Hlk53595437"/>
      <w:r w:rsidRPr="007504BC">
        <w:rPr>
          <w:rFonts w:eastAsia="Times New Roman" w:cstheme="minorHAnsi"/>
          <w:lang w:eastAsia="hu-HU"/>
        </w:rPr>
        <w:t xml:space="preserve">információs önrendelkezési jogról és az információszabadságról szóló 2011. évi CXII. törvény </w:t>
      </w:r>
      <w:bookmarkEnd w:id="0"/>
      <w:r w:rsidRPr="007504BC">
        <w:rPr>
          <w:rFonts w:eastAsia="Times New Roman" w:cstheme="minorHAnsi"/>
          <w:lang w:eastAsia="hu-HU"/>
        </w:rPr>
        <w:t xml:space="preserve">(a továbbiakban: </w:t>
      </w:r>
      <w:proofErr w:type="spellStart"/>
      <w:r w:rsidRPr="007504BC">
        <w:rPr>
          <w:rFonts w:eastAsia="Times New Roman" w:cstheme="minorHAnsi"/>
          <w:lang w:eastAsia="hu-HU"/>
        </w:rPr>
        <w:t>Infotv</w:t>
      </w:r>
      <w:proofErr w:type="spellEnd"/>
      <w:r w:rsidRPr="007504BC">
        <w:rPr>
          <w:rFonts w:eastAsia="Times New Roman" w:cstheme="minorHAnsi"/>
          <w:lang w:eastAsia="hu-HU"/>
        </w:rPr>
        <w:t>.) szerint.</w:t>
      </w:r>
    </w:p>
    <w:p w14:paraId="74186869" w14:textId="77777777" w:rsidR="007504BC" w:rsidRPr="00B20656" w:rsidRDefault="007504BC" w:rsidP="00532B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48E9DEE" w14:textId="77777777" w:rsidR="00532B58" w:rsidRPr="00B20656" w:rsidRDefault="00532B58" w:rsidP="00532B5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20656">
        <w:rPr>
          <w:rFonts w:eastAsia="Times New Roman" w:cstheme="minorHAnsi"/>
          <w:lang w:eastAsia="hu-HU"/>
        </w:rPr>
        <w:t xml:space="preserve">A Tájékoztató a GDPR, valamint az </w:t>
      </w:r>
      <w:proofErr w:type="spellStart"/>
      <w:r w:rsidRPr="00B20656">
        <w:rPr>
          <w:rFonts w:eastAsia="Times New Roman" w:cstheme="minorHAnsi"/>
          <w:lang w:eastAsia="hu-HU"/>
        </w:rPr>
        <w:t>Infotv</w:t>
      </w:r>
      <w:proofErr w:type="spellEnd"/>
      <w:r w:rsidRPr="00B20656">
        <w:rPr>
          <w:rFonts w:eastAsia="Times New Roman" w:cstheme="minorHAnsi"/>
          <w:lang w:eastAsia="hu-HU"/>
        </w:rPr>
        <w:t>. 14. § a) pontján és 16. § (1) bekezdésén alapul, amely szerint Adatkezelő köteles az adatkezelés megkezdése előtt az érintettet egyértelműen és részletesen tájékoztatni a személyes adatai kezelésével kapcsolatos minden tényről.</w:t>
      </w:r>
    </w:p>
    <w:p w14:paraId="1E4DA32E" w14:textId="77777777" w:rsidR="00532B58" w:rsidRPr="00B20656" w:rsidRDefault="00532B58" w:rsidP="00532B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379EEF5" w14:textId="77777777" w:rsidR="00532B58" w:rsidRPr="00B20656" w:rsidRDefault="00532B58" w:rsidP="00532B58">
      <w:pPr>
        <w:spacing w:after="0" w:line="240" w:lineRule="auto"/>
        <w:jc w:val="both"/>
        <w:rPr>
          <w:rFonts w:cstheme="minorHAnsi"/>
          <w:b/>
          <w:bCs/>
        </w:rPr>
      </w:pPr>
      <w:r w:rsidRPr="00B20656">
        <w:rPr>
          <w:rFonts w:cstheme="minorHAnsi"/>
          <w:b/>
          <w:bCs/>
        </w:rPr>
        <w:t>Adatkezelő adatai:</w:t>
      </w:r>
    </w:p>
    <w:p w14:paraId="17D0FF47" w14:textId="77777777" w:rsidR="00532B58" w:rsidRPr="00B20656" w:rsidRDefault="00532B58" w:rsidP="00532B58">
      <w:pPr>
        <w:pStyle w:val="Listaszerbekezds"/>
        <w:ind w:left="0"/>
        <w:rPr>
          <w:rFonts w:eastAsia="Times New Roman" w:cstheme="minorHAnsi"/>
          <w:b/>
          <w:bCs/>
          <w:lang w:eastAsia="hu-HU"/>
        </w:rPr>
      </w:pPr>
    </w:p>
    <w:p w14:paraId="47DE0B34" w14:textId="60805324" w:rsidR="00532B58" w:rsidRPr="00B20656" w:rsidRDefault="00532B58" w:rsidP="00532B58">
      <w:pPr>
        <w:pStyle w:val="Listaszerbekezds"/>
        <w:ind w:left="0"/>
        <w:rPr>
          <w:rFonts w:eastAsia="Times New Roman" w:cstheme="minorHAnsi"/>
          <w:lang w:eastAsia="hu-HU"/>
        </w:rPr>
      </w:pPr>
      <w:r w:rsidRPr="00B20656">
        <w:rPr>
          <w:rFonts w:eastAsia="Times New Roman" w:cstheme="minorHAnsi"/>
          <w:b/>
          <w:bCs/>
          <w:lang w:eastAsia="hu-HU"/>
        </w:rPr>
        <w:t xml:space="preserve">Neve: </w:t>
      </w:r>
      <w:r w:rsidR="003942F3" w:rsidRPr="00B20656">
        <w:rPr>
          <w:rFonts w:eastAsia="Times New Roman" w:cstheme="minorHAnsi"/>
          <w:lang w:eastAsia="hu-HU"/>
        </w:rPr>
        <w:t>Nyíregyháza Megyei Jogú Város Önkormányzata</w:t>
      </w:r>
    </w:p>
    <w:p w14:paraId="2C609D83" w14:textId="5563FFB0" w:rsidR="00532B58" w:rsidRPr="00B20656" w:rsidRDefault="00532B58" w:rsidP="00532B58">
      <w:pPr>
        <w:pStyle w:val="Listaszerbekezds"/>
        <w:ind w:left="0"/>
        <w:rPr>
          <w:rFonts w:eastAsia="Times New Roman" w:cstheme="minorHAnsi"/>
          <w:lang w:eastAsia="hu-HU"/>
        </w:rPr>
      </w:pPr>
      <w:r w:rsidRPr="00B20656">
        <w:rPr>
          <w:rFonts w:eastAsia="Times New Roman" w:cstheme="minorHAnsi"/>
          <w:b/>
          <w:bCs/>
          <w:lang w:eastAsia="hu-HU"/>
        </w:rPr>
        <w:t>Székhelye:</w:t>
      </w:r>
      <w:r w:rsidRPr="00B20656">
        <w:rPr>
          <w:rFonts w:eastAsia="Times New Roman" w:cstheme="minorHAnsi"/>
          <w:lang w:eastAsia="hu-HU"/>
        </w:rPr>
        <w:t xml:space="preserve"> </w:t>
      </w:r>
      <w:bookmarkStart w:id="1" w:name="_Hlk53916542"/>
      <w:r w:rsidRPr="00B20656">
        <w:rPr>
          <w:rFonts w:eastAsia="Times New Roman" w:cstheme="minorHAnsi"/>
          <w:lang w:eastAsia="hu-HU"/>
        </w:rPr>
        <w:t>4</w:t>
      </w:r>
      <w:r w:rsidR="003942F3" w:rsidRPr="00B20656">
        <w:rPr>
          <w:rFonts w:eastAsia="Times New Roman" w:cstheme="minorHAnsi"/>
          <w:lang w:eastAsia="hu-HU"/>
        </w:rPr>
        <w:t>400 Nyíregyháza, Kossuth tér 1.</w:t>
      </w:r>
    </w:p>
    <w:bookmarkEnd w:id="1"/>
    <w:p w14:paraId="11877958" w14:textId="2AF030B8" w:rsidR="00532B58" w:rsidRPr="00B20656" w:rsidRDefault="00532B58" w:rsidP="00532B58">
      <w:pPr>
        <w:pStyle w:val="Listaszerbekezds"/>
        <w:ind w:left="0"/>
        <w:rPr>
          <w:rFonts w:eastAsia="Times New Roman" w:cstheme="minorHAnsi"/>
          <w:b/>
          <w:bCs/>
          <w:lang w:eastAsia="hu-HU"/>
        </w:rPr>
      </w:pPr>
      <w:r w:rsidRPr="00B20656">
        <w:rPr>
          <w:rFonts w:eastAsia="Times New Roman" w:cstheme="minorHAnsi"/>
          <w:b/>
          <w:bCs/>
          <w:lang w:eastAsia="hu-HU"/>
        </w:rPr>
        <w:t>Képviselője:</w:t>
      </w:r>
      <w:r w:rsidRPr="00B20656">
        <w:rPr>
          <w:rFonts w:eastAsia="Times New Roman" w:cstheme="minorHAnsi"/>
          <w:lang w:eastAsia="hu-HU"/>
        </w:rPr>
        <w:t xml:space="preserve"> </w:t>
      </w:r>
      <w:r w:rsidR="003942F3" w:rsidRPr="00B20656">
        <w:rPr>
          <w:rFonts w:eastAsia="Times New Roman" w:cstheme="minorHAnsi"/>
          <w:lang w:eastAsia="hu-HU"/>
        </w:rPr>
        <w:t>Dr. Kovács Ferenc polgármester</w:t>
      </w:r>
    </w:p>
    <w:p w14:paraId="73D463BC" w14:textId="51AFEC42" w:rsidR="00532B58" w:rsidRPr="00B20656" w:rsidRDefault="00532B58" w:rsidP="00532B58">
      <w:pPr>
        <w:pStyle w:val="Listaszerbekezds"/>
        <w:ind w:left="0"/>
        <w:rPr>
          <w:rFonts w:eastAsia="Times New Roman" w:cstheme="minorHAnsi"/>
          <w:lang w:eastAsia="hu-HU"/>
        </w:rPr>
      </w:pPr>
      <w:r w:rsidRPr="00B20656">
        <w:rPr>
          <w:rFonts w:eastAsia="Times New Roman" w:cstheme="minorHAnsi"/>
          <w:b/>
          <w:bCs/>
          <w:lang w:eastAsia="hu-HU"/>
        </w:rPr>
        <w:t>Telefonszáma:</w:t>
      </w:r>
      <w:r w:rsidRPr="00B20656">
        <w:rPr>
          <w:rFonts w:eastAsia="Times New Roman" w:cstheme="minorHAnsi"/>
          <w:lang w:eastAsia="hu-HU"/>
        </w:rPr>
        <w:t xml:space="preserve"> +36 </w:t>
      </w:r>
      <w:r w:rsidR="003942F3" w:rsidRPr="00B20656">
        <w:rPr>
          <w:rFonts w:eastAsia="Times New Roman" w:cstheme="minorHAnsi"/>
          <w:lang w:eastAsia="hu-HU"/>
        </w:rPr>
        <w:t>42 524-524</w:t>
      </w:r>
    </w:p>
    <w:p w14:paraId="36032BE4" w14:textId="6ACA1A2D" w:rsidR="00532B58" w:rsidRPr="00B20656" w:rsidRDefault="00532B58" w:rsidP="00532B58">
      <w:pPr>
        <w:pStyle w:val="Listaszerbekezds"/>
        <w:ind w:left="0"/>
        <w:rPr>
          <w:rFonts w:eastAsia="Times New Roman" w:cstheme="minorHAnsi"/>
          <w:lang w:eastAsia="hu-HU"/>
        </w:rPr>
      </w:pPr>
      <w:r w:rsidRPr="00B20656">
        <w:rPr>
          <w:rFonts w:eastAsia="Times New Roman" w:cstheme="minorHAnsi"/>
          <w:b/>
          <w:bCs/>
          <w:lang w:eastAsia="hu-HU"/>
        </w:rPr>
        <w:t>Honlapja:</w:t>
      </w:r>
      <w:r w:rsidR="003942F3" w:rsidRPr="00B20656">
        <w:rPr>
          <w:rFonts w:eastAsia="Times New Roman" w:cstheme="minorHAnsi"/>
          <w:lang w:eastAsia="hu-HU"/>
        </w:rPr>
        <w:t xml:space="preserve"> </w:t>
      </w:r>
      <w:hyperlink r:id="rId8" w:history="1">
        <w:r w:rsidR="003942F3" w:rsidRPr="00B20656">
          <w:rPr>
            <w:rStyle w:val="Hiperhivatkozs"/>
            <w:rFonts w:eastAsia="Times New Roman" w:cstheme="minorHAnsi"/>
            <w:lang w:eastAsia="hu-HU"/>
          </w:rPr>
          <w:t>www.varoshaza.nyiregyhaza.hu</w:t>
        </w:r>
      </w:hyperlink>
      <w:r w:rsidR="003942F3" w:rsidRPr="00B20656">
        <w:rPr>
          <w:rFonts w:eastAsia="Times New Roman" w:cstheme="minorHAnsi"/>
          <w:lang w:eastAsia="hu-HU"/>
        </w:rPr>
        <w:t xml:space="preserve"> </w:t>
      </w:r>
    </w:p>
    <w:p w14:paraId="32B7A8C3" w14:textId="01FA5238" w:rsidR="00532B58" w:rsidRPr="00B20656" w:rsidRDefault="00532B58" w:rsidP="00532B58">
      <w:pPr>
        <w:pStyle w:val="Listaszerbekezds"/>
        <w:ind w:left="0"/>
        <w:rPr>
          <w:rStyle w:val="Hiperhivatkozs"/>
          <w:rFonts w:eastAsia="Times New Roman" w:cstheme="minorHAnsi"/>
          <w:lang w:eastAsia="hu-HU"/>
        </w:rPr>
      </w:pPr>
      <w:r w:rsidRPr="00B20656">
        <w:rPr>
          <w:rFonts w:eastAsia="Times New Roman" w:cstheme="minorHAnsi"/>
          <w:b/>
          <w:bCs/>
          <w:lang w:eastAsia="hu-HU"/>
        </w:rPr>
        <w:t xml:space="preserve">Adatvédelmi tisztviselő neve, elérhetősége: </w:t>
      </w:r>
      <w:r w:rsidR="003942F3" w:rsidRPr="00B20656">
        <w:rPr>
          <w:rFonts w:eastAsia="Times New Roman" w:cstheme="minorHAnsi"/>
          <w:lang w:eastAsia="hu-HU"/>
        </w:rPr>
        <w:t>Markó Zsuzsanna/</w:t>
      </w:r>
      <w:r w:rsidRPr="00B20656">
        <w:rPr>
          <w:rFonts w:eastAsia="Times New Roman" w:cstheme="minorHAnsi"/>
          <w:lang w:eastAsia="hu-HU"/>
        </w:rPr>
        <w:t>Dr.</w:t>
      </w:r>
      <w:r w:rsidR="003942F3" w:rsidRPr="00B20656">
        <w:rPr>
          <w:rFonts w:eastAsia="Times New Roman" w:cstheme="minorHAnsi"/>
          <w:lang w:eastAsia="hu-HU"/>
        </w:rPr>
        <w:t xml:space="preserve"> Puskás Gabriella</w:t>
      </w:r>
      <w:r w:rsidRPr="00B20656">
        <w:rPr>
          <w:rFonts w:eastAsia="Times New Roman" w:cstheme="minorHAnsi"/>
          <w:lang w:eastAsia="hu-HU"/>
        </w:rPr>
        <w:t xml:space="preserve">, </w:t>
      </w:r>
      <w:hyperlink r:id="rId9" w:history="1">
        <w:r w:rsidR="003942F3" w:rsidRPr="00B20656">
          <w:rPr>
            <w:rStyle w:val="Hiperhivatkozs"/>
            <w:rFonts w:eastAsia="Times New Roman" w:cstheme="minorHAnsi"/>
            <w:lang w:eastAsia="hu-HU"/>
          </w:rPr>
          <w:t>adatvedelem@nyiregyhaza.hu</w:t>
        </w:r>
      </w:hyperlink>
    </w:p>
    <w:p w14:paraId="4AD22000" w14:textId="77777777" w:rsidR="00532B58" w:rsidRPr="00B20656" w:rsidRDefault="00532B58" w:rsidP="00532B58">
      <w:pPr>
        <w:pStyle w:val="Default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89D79" w14:textId="77777777" w:rsidR="0089103A" w:rsidRPr="00B20656" w:rsidRDefault="0089103A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u w:val="single"/>
        </w:rPr>
      </w:pPr>
      <w:r w:rsidRPr="00B20656">
        <w:rPr>
          <w:rFonts w:cstheme="minorHAnsi"/>
          <w:color w:val="000000"/>
          <w:u w:val="single"/>
        </w:rPr>
        <w:t>Az adatkezelés célja:</w:t>
      </w:r>
    </w:p>
    <w:p w14:paraId="7EBDE120" w14:textId="4FA4ACD0" w:rsidR="0089103A" w:rsidRDefault="003942F3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</w:rPr>
        <w:t>Nyíregyháza Megyei Jogú Város közigazgatási területén letelepedni szándékozó nagykorú személy</w:t>
      </w:r>
      <w:r w:rsidR="009163E7">
        <w:rPr>
          <w:rFonts w:cstheme="minorHAnsi"/>
        </w:rPr>
        <w:t>ek részére</w:t>
      </w:r>
      <w:r w:rsidRPr="00B20656">
        <w:rPr>
          <w:rFonts w:cstheme="minorHAnsi"/>
        </w:rPr>
        <w:t xml:space="preserve"> rendeletben meghatározott feltételekkel az Adatkezelő költségvetéséből nyújtott vissza nem térítendő támogatás</w:t>
      </w:r>
      <w:r w:rsidR="00B20656">
        <w:rPr>
          <w:rFonts w:cstheme="minorHAnsi"/>
        </w:rPr>
        <w:t xml:space="preserve"> igénylése, elbírálása, folyósítása. </w:t>
      </w:r>
    </w:p>
    <w:p w14:paraId="56711695" w14:textId="77777777" w:rsidR="00306500" w:rsidRPr="00B20656" w:rsidRDefault="00306500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27D8093E" w14:textId="77777777" w:rsidR="0089103A" w:rsidRPr="00B20656" w:rsidRDefault="0089103A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u w:val="single"/>
        </w:rPr>
      </w:pPr>
      <w:r w:rsidRPr="00B20656">
        <w:rPr>
          <w:rFonts w:cstheme="minorHAnsi"/>
          <w:color w:val="000000"/>
          <w:u w:val="single"/>
        </w:rPr>
        <w:t>Az adatkezelés jogalapja:</w:t>
      </w:r>
    </w:p>
    <w:p w14:paraId="5C250CA7" w14:textId="02F78714" w:rsidR="00F63863" w:rsidRDefault="00306500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GDPR 6. cikk (1) bekezdés a) </w:t>
      </w:r>
      <w:r w:rsidRPr="00B20656">
        <w:rPr>
          <w:rFonts w:cstheme="minorHAnsi"/>
          <w:color w:val="000000"/>
        </w:rPr>
        <w:t>érintetti hozzájárulás</w:t>
      </w:r>
      <w:r>
        <w:rPr>
          <w:rFonts w:cstheme="minorHAnsi"/>
          <w:color w:val="000000"/>
        </w:rPr>
        <w:t xml:space="preserve"> </w:t>
      </w:r>
    </w:p>
    <w:p w14:paraId="25E752D0" w14:textId="6AC13D5D" w:rsidR="0089103A" w:rsidRDefault="00F63863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GDPR 6. cikk (1) bekezdés </w:t>
      </w:r>
      <w:r w:rsidR="00306500">
        <w:rPr>
          <w:rFonts w:cstheme="minorHAnsi"/>
          <w:color w:val="000000"/>
        </w:rPr>
        <w:t>c) pont az adatkezelőre vonatkozó jogi kötelezettség teljesítése:</w:t>
      </w:r>
    </w:p>
    <w:p w14:paraId="05A44D5D" w14:textId="77777777" w:rsidR="00306500" w:rsidRPr="00306500" w:rsidRDefault="00306500" w:rsidP="003065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06500">
        <w:rPr>
          <w:rFonts w:cstheme="minorHAnsi"/>
        </w:rPr>
        <w:t xml:space="preserve">Nyíregyháza Megyei Jogú Város Önkormányzata Közgyűlésének 12/2019.(IV.26.) önkormányzati rendelete az első lakáshoz jutók támogatásának helyi szabályairól, </w:t>
      </w:r>
    </w:p>
    <w:p w14:paraId="361B6D7F" w14:textId="5F8BFCA0" w:rsidR="00306500" w:rsidRPr="00306500" w:rsidRDefault="00C35E07" w:rsidP="003065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cstheme="minorHAnsi"/>
        </w:rPr>
        <w:t>Magyarország helyi önkormányzatairól szóló 2011. évi CLXXXIX</w:t>
      </w:r>
      <w:r w:rsidR="0062660B">
        <w:rPr>
          <w:rFonts w:cstheme="minorHAnsi"/>
        </w:rPr>
        <w:t>.</w:t>
      </w:r>
      <w:r>
        <w:rPr>
          <w:rFonts w:cstheme="minorHAnsi"/>
        </w:rPr>
        <w:t xml:space="preserve"> törvény</w:t>
      </w:r>
    </w:p>
    <w:p w14:paraId="292C7F17" w14:textId="77777777" w:rsidR="00306500" w:rsidRPr="00B20656" w:rsidRDefault="00306500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35E86ECE" w14:textId="77777777" w:rsidR="0089103A" w:rsidRPr="00B20656" w:rsidRDefault="0089103A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u w:val="single"/>
        </w:rPr>
      </w:pPr>
      <w:r w:rsidRPr="00B20656">
        <w:rPr>
          <w:rFonts w:cstheme="minorHAnsi"/>
          <w:color w:val="000000"/>
          <w:u w:val="single"/>
        </w:rPr>
        <w:t>A kezelt adatok köre:</w:t>
      </w:r>
    </w:p>
    <w:p w14:paraId="5C6599AB" w14:textId="60A08735" w:rsidR="00306500" w:rsidRDefault="00306500" w:rsidP="00306500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F63863">
        <w:rPr>
          <w:rFonts w:eastAsia="Times New Roman" w:cstheme="minorHAnsi"/>
          <w:i/>
          <w:iCs/>
          <w:lang w:eastAsia="hu-HU"/>
        </w:rPr>
        <w:t>Igénylők esetén</w:t>
      </w:r>
      <w:r>
        <w:rPr>
          <w:rFonts w:eastAsia="Times New Roman" w:cstheme="minorHAnsi"/>
          <w:lang w:eastAsia="hu-HU"/>
        </w:rPr>
        <w:t>: n</w:t>
      </w:r>
      <w:r w:rsidRPr="00D44B03">
        <w:rPr>
          <w:rFonts w:eastAsia="Times New Roman" w:cstheme="minorHAnsi"/>
          <w:lang w:eastAsia="hu-HU"/>
        </w:rPr>
        <w:t>év</w:t>
      </w:r>
      <w:r>
        <w:rPr>
          <w:rFonts w:eastAsia="Times New Roman" w:cstheme="minorHAnsi"/>
          <w:lang w:eastAsia="hu-HU"/>
        </w:rPr>
        <w:t>, s</w:t>
      </w:r>
      <w:r w:rsidRPr="00D44B03">
        <w:rPr>
          <w:rFonts w:eastAsia="Times New Roman" w:cstheme="minorHAnsi"/>
          <w:lang w:eastAsia="hu-HU"/>
        </w:rPr>
        <w:t>zületési név</w:t>
      </w:r>
      <w:r>
        <w:rPr>
          <w:rFonts w:eastAsia="Times New Roman" w:cstheme="minorHAnsi"/>
          <w:lang w:eastAsia="hu-HU"/>
        </w:rPr>
        <w:t>, s</w:t>
      </w:r>
      <w:r w:rsidRPr="00D44B03">
        <w:rPr>
          <w:rFonts w:eastAsia="Times New Roman" w:cstheme="minorHAnsi"/>
          <w:lang w:eastAsia="hu-HU"/>
        </w:rPr>
        <w:t>zületési hely</w:t>
      </w:r>
      <w:r>
        <w:rPr>
          <w:rFonts w:eastAsia="Times New Roman" w:cstheme="minorHAnsi"/>
          <w:lang w:eastAsia="hu-HU"/>
        </w:rPr>
        <w:t xml:space="preserve">, </w:t>
      </w:r>
      <w:r w:rsidRPr="00D44B03">
        <w:rPr>
          <w:rFonts w:eastAsia="Times New Roman" w:cstheme="minorHAnsi"/>
          <w:lang w:eastAsia="hu-HU"/>
        </w:rPr>
        <w:t>idő</w:t>
      </w:r>
      <w:r>
        <w:rPr>
          <w:rFonts w:eastAsia="Times New Roman" w:cstheme="minorHAnsi"/>
          <w:lang w:eastAsia="hu-HU"/>
        </w:rPr>
        <w:t>, a</w:t>
      </w:r>
      <w:r w:rsidRPr="00D44B03">
        <w:rPr>
          <w:rFonts w:eastAsia="Times New Roman" w:cstheme="minorHAnsi"/>
          <w:lang w:eastAsia="hu-HU"/>
        </w:rPr>
        <w:t>nyja</w:t>
      </w:r>
      <w:r>
        <w:rPr>
          <w:rFonts w:eastAsia="Times New Roman" w:cstheme="minorHAnsi"/>
          <w:lang w:eastAsia="hu-HU"/>
        </w:rPr>
        <w:t xml:space="preserve"> </w:t>
      </w:r>
      <w:r w:rsidRPr="00D44B03">
        <w:rPr>
          <w:rFonts w:eastAsia="Times New Roman" w:cstheme="minorHAnsi"/>
          <w:lang w:eastAsia="hu-HU"/>
        </w:rPr>
        <w:t>neve</w:t>
      </w:r>
      <w:r>
        <w:rPr>
          <w:rFonts w:eastAsia="Times New Roman" w:cstheme="minorHAnsi"/>
          <w:lang w:eastAsia="hu-HU"/>
        </w:rPr>
        <w:t>, c</w:t>
      </w:r>
      <w:r w:rsidRPr="00D44B03">
        <w:rPr>
          <w:rFonts w:eastAsia="Times New Roman" w:cstheme="minorHAnsi"/>
          <w:lang w:eastAsia="hu-HU"/>
        </w:rPr>
        <w:t>saládi állapot</w:t>
      </w:r>
      <w:r>
        <w:rPr>
          <w:rFonts w:eastAsia="Times New Roman" w:cstheme="minorHAnsi"/>
          <w:lang w:eastAsia="hu-HU"/>
        </w:rPr>
        <w:t>, á</w:t>
      </w:r>
      <w:r w:rsidRPr="00D44B03">
        <w:rPr>
          <w:rFonts w:eastAsia="Times New Roman" w:cstheme="minorHAnsi"/>
          <w:lang w:eastAsia="hu-HU"/>
        </w:rPr>
        <w:t>llampolgárság</w:t>
      </w:r>
      <w:r>
        <w:rPr>
          <w:rFonts w:eastAsia="Times New Roman" w:cstheme="minorHAnsi"/>
          <w:lang w:eastAsia="hu-HU"/>
        </w:rPr>
        <w:t>, a</w:t>
      </w:r>
      <w:r w:rsidRPr="00D44B03">
        <w:rPr>
          <w:rFonts w:eastAsia="Times New Roman" w:cstheme="minorHAnsi"/>
          <w:lang w:eastAsia="hu-HU"/>
        </w:rPr>
        <w:t>dóazonosító jel</w:t>
      </w:r>
      <w:r>
        <w:rPr>
          <w:rFonts w:eastAsia="Times New Roman" w:cstheme="minorHAnsi"/>
          <w:lang w:eastAsia="hu-HU"/>
        </w:rPr>
        <w:t>, l</w:t>
      </w:r>
      <w:r w:rsidRPr="00D44B03">
        <w:rPr>
          <w:rFonts w:eastAsia="Times New Roman" w:cstheme="minorHAnsi"/>
          <w:lang w:eastAsia="hu-HU"/>
        </w:rPr>
        <w:t>akóhely (állandó lakcím)</w:t>
      </w:r>
      <w:r>
        <w:rPr>
          <w:rFonts w:eastAsia="Times New Roman" w:cstheme="minorHAnsi"/>
          <w:lang w:eastAsia="hu-HU"/>
        </w:rPr>
        <w:t>, t</w:t>
      </w:r>
      <w:r w:rsidRPr="00D44B03">
        <w:rPr>
          <w:rFonts w:eastAsia="Times New Roman" w:cstheme="minorHAnsi"/>
          <w:lang w:eastAsia="hu-HU"/>
        </w:rPr>
        <w:t>artózkodási hely (ideiglenes lakcím)</w:t>
      </w:r>
      <w:r>
        <w:rPr>
          <w:rFonts w:eastAsia="Times New Roman" w:cstheme="minorHAnsi"/>
          <w:lang w:eastAsia="hu-HU"/>
        </w:rPr>
        <w:t>, t</w:t>
      </w:r>
      <w:r w:rsidRPr="00D44B03">
        <w:rPr>
          <w:rFonts w:eastAsia="Times New Roman" w:cstheme="minorHAnsi"/>
          <w:lang w:eastAsia="hu-HU"/>
        </w:rPr>
        <w:t>elefonszám</w:t>
      </w:r>
      <w:r>
        <w:rPr>
          <w:rFonts w:eastAsia="Times New Roman" w:cstheme="minorHAnsi"/>
          <w:lang w:eastAsia="hu-HU"/>
        </w:rPr>
        <w:t>, b</w:t>
      </w:r>
      <w:r w:rsidRPr="00D44B03">
        <w:rPr>
          <w:rFonts w:eastAsia="Times New Roman" w:cstheme="minorHAnsi"/>
          <w:lang w:eastAsia="hu-HU"/>
        </w:rPr>
        <w:t>ankszámlaszám</w:t>
      </w:r>
      <w:r>
        <w:rPr>
          <w:rFonts w:eastAsia="Times New Roman" w:cstheme="minorHAnsi"/>
          <w:lang w:eastAsia="hu-HU"/>
        </w:rPr>
        <w:t xml:space="preserve">, jövedelmi </w:t>
      </w:r>
      <w:r w:rsidR="008C1802">
        <w:rPr>
          <w:rFonts w:eastAsia="Times New Roman" w:cstheme="minorHAnsi"/>
          <w:lang w:eastAsia="hu-HU"/>
        </w:rPr>
        <w:t>adatok, egyéb, rendszeresen folyósított ellátás (nyugdíjbiztosítási igazgatási szerv, munkaügyi központ</w:t>
      </w:r>
      <w:r>
        <w:rPr>
          <w:rFonts w:eastAsia="Times New Roman" w:cstheme="minorHAnsi"/>
          <w:lang w:eastAsia="hu-HU"/>
        </w:rPr>
        <w:t xml:space="preserve"> </w:t>
      </w:r>
      <w:r w:rsidR="008C1802">
        <w:rPr>
          <w:rFonts w:eastAsia="Times New Roman" w:cstheme="minorHAnsi"/>
          <w:lang w:eastAsia="hu-HU"/>
        </w:rPr>
        <w:t>által folyósított</w:t>
      </w:r>
      <w:r w:rsidR="00BB4491">
        <w:rPr>
          <w:rFonts w:eastAsia="Times New Roman" w:cstheme="minorHAnsi"/>
          <w:lang w:eastAsia="hu-HU"/>
        </w:rPr>
        <w:t xml:space="preserve"> ellátás</w:t>
      </w:r>
      <w:r w:rsidR="008C1802">
        <w:rPr>
          <w:rFonts w:eastAsia="Times New Roman" w:cstheme="minorHAnsi"/>
          <w:lang w:eastAsia="hu-HU"/>
        </w:rPr>
        <w:t xml:space="preserve">, rokkantsági vagy rehabilitációs ellátás) GYED, táppénz, </w:t>
      </w:r>
      <w:r>
        <w:rPr>
          <w:rFonts w:eastAsia="Times New Roman" w:cstheme="minorHAnsi"/>
          <w:lang w:eastAsia="hu-HU"/>
        </w:rPr>
        <w:t>vagyonnyilatkozat</w:t>
      </w:r>
    </w:p>
    <w:p w14:paraId="0FF99774" w14:textId="77777777" w:rsidR="009163E7" w:rsidRDefault="009163E7" w:rsidP="00306500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0C51C5F" w14:textId="7D71A3AE" w:rsidR="00306500" w:rsidRDefault="00F63863" w:rsidP="00306500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F63863">
        <w:rPr>
          <w:rFonts w:eastAsia="Times New Roman" w:cstheme="minorHAnsi"/>
          <w:i/>
          <w:iCs/>
          <w:lang w:eastAsia="hu-HU"/>
        </w:rPr>
        <w:t>I</w:t>
      </w:r>
      <w:r w:rsidR="00306500" w:rsidRPr="00D44B03">
        <w:rPr>
          <w:rFonts w:eastAsia="Times New Roman" w:cstheme="minorHAnsi"/>
          <w:i/>
          <w:iCs/>
          <w:lang w:eastAsia="hu-HU"/>
        </w:rPr>
        <w:t>génylőkkel együtt</w:t>
      </w:r>
      <w:r w:rsidR="00306500" w:rsidRPr="00F63863">
        <w:rPr>
          <w:rFonts w:eastAsia="Times New Roman" w:cstheme="minorHAnsi"/>
          <w:i/>
          <w:iCs/>
          <w:lang w:eastAsia="hu-HU"/>
        </w:rPr>
        <w:t xml:space="preserve"> </w:t>
      </w:r>
      <w:r w:rsidR="00306500" w:rsidRPr="00D44B03">
        <w:rPr>
          <w:rFonts w:eastAsia="Times New Roman" w:cstheme="minorHAnsi"/>
          <w:i/>
          <w:iCs/>
          <w:lang w:eastAsia="hu-HU"/>
        </w:rPr>
        <w:t>költöző személyek adatai</w:t>
      </w:r>
      <w:r w:rsidR="00306500" w:rsidRPr="00D44B03">
        <w:rPr>
          <w:rFonts w:eastAsia="Times New Roman" w:cstheme="minorHAnsi"/>
          <w:lang w:eastAsia="hu-HU"/>
        </w:rPr>
        <w:t>:</w:t>
      </w:r>
      <w:r w:rsidR="00306500">
        <w:rPr>
          <w:rFonts w:eastAsia="Times New Roman" w:cstheme="minorHAnsi"/>
          <w:lang w:eastAsia="hu-HU"/>
        </w:rPr>
        <w:t xml:space="preserve"> n</w:t>
      </w:r>
      <w:r w:rsidR="00306500" w:rsidRPr="00D44B03">
        <w:rPr>
          <w:rFonts w:eastAsia="Times New Roman" w:cstheme="minorHAnsi"/>
          <w:lang w:eastAsia="hu-HU"/>
        </w:rPr>
        <w:t>év</w:t>
      </w:r>
      <w:r w:rsidR="00306500">
        <w:rPr>
          <w:rFonts w:eastAsia="Times New Roman" w:cstheme="minorHAnsi"/>
          <w:lang w:eastAsia="hu-HU"/>
        </w:rPr>
        <w:t>, s</w:t>
      </w:r>
      <w:r w:rsidR="00306500" w:rsidRPr="00D44B03">
        <w:rPr>
          <w:rFonts w:eastAsia="Times New Roman" w:cstheme="minorHAnsi"/>
          <w:lang w:eastAsia="hu-HU"/>
        </w:rPr>
        <w:t>zületési hely</w:t>
      </w:r>
      <w:r w:rsidR="00306500">
        <w:rPr>
          <w:rFonts w:eastAsia="Times New Roman" w:cstheme="minorHAnsi"/>
          <w:lang w:eastAsia="hu-HU"/>
        </w:rPr>
        <w:t xml:space="preserve">, </w:t>
      </w:r>
      <w:r w:rsidR="00306500" w:rsidRPr="00D44B03">
        <w:rPr>
          <w:rFonts w:eastAsia="Times New Roman" w:cstheme="minorHAnsi"/>
          <w:lang w:eastAsia="hu-HU"/>
        </w:rPr>
        <w:t>idő</w:t>
      </w:r>
      <w:r w:rsidR="00306500">
        <w:rPr>
          <w:rFonts w:eastAsia="Times New Roman" w:cstheme="minorHAnsi"/>
          <w:lang w:eastAsia="hu-HU"/>
        </w:rPr>
        <w:t>, a</w:t>
      </w:r>
      <w:r w:rsidR="00306500" w:rsidRPr="00D44B03">
        <w:rPr>
          <w:rFonts w:eastAsia="Times New Roman" w:cstheme="minorHAnsi"/>
          <w:lang w:eastAsia="hu-HU"/>
        </w:rPr>
        <w:t>nyja neve</w:t>
      </w:r>
      <w:r w:rsidR="00306500">
        <w:rPr>
          <w:rFonts w:eastAsia="Times New Roman" w:cstheme="minorHAnsi"/>
          <w:lang w:eastAsia="hu-HU"/>
        </w:rPr>
        <w:t>, c</w:t>
      </w:r>
      <w:r w:rsidR="00306500" w:rsidRPr="00D44B03">
        <w:rPr>
          <w:rFonts w:eastAsia="Times New Roman" w:cstheme="minorHAnsi"/>
          <w:lang w:eastAsia="hu-HU"/>
        </w:rPr>
        <w:t>saládi állapot</w:t>
      </w:r>
      <w:r w:rsidR="00306500">
        <w:rPr>
          <w:rFonts w:eastAsia="Times New Roman" w:cstheme="minorHAnsi"/>
          <w:lang w:eastAsia="hu-HU"/>
        </w:rPr>
        <w:t>, r</w:t>
      </w:r>
      <w:r w:rsidR="00306500" w:rsidRPr="00D44B03">
        <w:rPr>
          <w:rFonts w:eastAsia="Times New Roman" w:cstheme="minorHAnsi"/>
          <w:lang w:eastAsia="hu-HU"/>
        </w:rPr>
        <w:t>okonsági fok</w:t>
      </w:r>
      <w:r w:rsidR="00306500">
        <w:rPr>
          <w:rFonts w:eastAsia="Times New Roman" w:cstheme="minorHAnsi"/>
          <w:lang w:eastAsia="hu-HU"/>
        </w:rPr>
        <w:t xml:space="preserve">, jövedelmi adatok, </w:t>
      </w:r>
      <w:r w:rsidR="008C1802">
        <w:rPr>
          <w:rFonts w:eastAsia="Times New Roman" w:cstheme="minorHAnsi"/>
          <w:lang w:eastAsia="hu-HU"/>
        </w:rPr>
        <w:t xml:space="preserve">egyéb, rendszeresen folyósított ellátás (nyugdíjbiztosítási igazgatási szerv, munkaügyi központ által folyósított, rokkantsági vagy rehabilitációs ellátás) GYED, táppénz, </w:t>
      </w:r>
      <w:r w:rsidR="00306500">
        <w:rPr>
          <w:rFonts w:eastAsia="Times New Roman" w:cstheme="minorHAnsi"/>
          <w:lang w:eastAsia="hu-HU"/>
        </w:rPr>
        <w:t>vagyonnyilatkozat</w:t>
      </w:r>
    </w:p>
    <w:p w14:paraId="7FF22143" w14:textId="4B7C3F00" w:rsidR="0089103A" w:rsidRPr="00B20656" w:rsidRDefault="0089103A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u w:val="single"/>
        </w:rPr>
      </w:pPr>
      <w:r w:rsidRPr="00B20656">
        <w:rPr>
          <w:rFonts w:cstheme="minorHAnsi"/>
          <w:color w:val="000000"/>
          <w:u w:val="single"/>
        </w:rPr>
        <w:lastRenderedPageBreak/>
        <w:t>Az adatok kezelésének időtartama:</w:t>
      </w:r>
    </w:p>
    <w:p w14:paraId="346B0EE3" w14:textId="3FF58A31" w:rsidR="009163E7" w:rsidRPr="009163E7" w:rsidRDefault="009163E7" w:rsidP="009163E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163E7">
        <w:rPr>
          <w:rFonts w:cstheme="minorHAnsi"/>
          <w:color w:val="000000"/>
        </w:rPr>
        <w:t xml:space="preserve">A </w:t>
      </w:r>
      <w:r w:rsidR="007504BC">
        <w:rPr>
          <w:rFonts w:cstheme="minorHAnsi"/>
          <w:color w:val="000000"/>
        </w:rPr>
        <w:t xml:space="preserve">78/2012. (XII.28.) BM rendelet </w:t>
      </w:r>
      <w:r w:rsidR="006D3A84">
        <w:rPr>
          <w:rFonts w:cstheme="minorHAnsi"/>
          <w:color w:val="000000"/>
        </w:rPr>
        <w:t xml:space="preserve">alapján </w:t>
      </w:r>
      <w:r w:rsidR="007504BC">
        <w:rPr>
          <w:rFonts w:cstheme="minorHAnsi"/>
          <w:color w:val="000000"/>
        </w:rPr>
        <w:t>a dokumentumok megőrzési ideje: 15 év.</w:t>
      </w:r>
      <w:r w:rsidR="006D3A84">
        <w:rPr>
          <w:rFonts w:cstheme="minorHAnsi"/>
          <w:color w:val="000000"/>
        </w:rPr>
        <w:t xml:space="preserve"> </w:t>
      </w:r>
      <w:r w:rsidRPr="009163E7">
        <w:rPr>
          <w:rFonts w:cstheme="minorHAnsi"/>
          <w:color w:val="000000"/>
        </w:rPr>
        <w:t>Ennek elteltével töröljük, illetve leselejtezzük és megsemmisítjük a</w:t>
      </w:r>
      <w:r w:rsidR="0005145E">
        <w:rPr>
          <w:rFonts w:cstheme="minorHAnsi"/>
          <w:color w:val="000000"/>
        </w:rPr>
        <w:t>z adatokat</w:t>
      </w:r>
      <w:r w:rsidRPr="009163E7">
        <w:rPr>
          <w:rFonts w:cstheme="minorHAnsi"/>
          <w:color w:val="000000"/>
        </w:rPr>
        <w:t>.</w:t>
      </w:r>
    </w:p>
    <w:p w14:paraId="2D832D1D" w14:textId="77777777" w:rsidR="009163E7" w:rsidRPr="00461900" w:rsidRDefault="009163E7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33A90924" w14:textId="77777777" w:rsidR="00E941E2" w:rsidRPr="00B20656" w:rsidRDefault="00E941E2" w:rsidP="00E941E2">
      <w:pPr>
        <w:spacing w:after="0" w:line="276" w:lineRule="auto"/>
        <w:outlineLvl w:val="0"/>
        <w:rPr>
          <w:rFonts w:cstheme="minorHAnsi"/>
          <w:b/>
          <w:bCs/>
        </w:rPr>
      </w:pPr>
      <w:bookmarkStart w:id="2" w:name="_Toc62814425"/>
      <w:r w:rsidRPr="00B20656">
        <w:rPr>
          <w:rFonts w:cstheme="minorHAnsi"/>
          <w:b/>
          <w:bCs/>
        </w:rPr>
        <w:t>Az érintettek jogai:</w:t>
      </w:r>
      <w:bookmarkEnd w:id="2"/>
    </w:p>
    <w:p w14:paraId="76D06EC9" w14:textId="77777777" w:rsidR="00E941E2" w:rsidRPr="00B20656" w:rsidRDefault="00E941E2" w:rsidP="00E941E2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  <w:u w:val="single"/>
        </w:rPr>
        <w:t>Előzetes tájékoztatáshoz való jog:</w:t>
      </w:r>
      <w:r w:rsidRPr="00B20656">
        <w:rPr>
          <w:rFonts w:cstheme="minorHAnsi"/>
        </w:rPr>
        <w:t xml:space="preserve"> Az érintett jogosult a kezelt személyes adatai vonatkozásában az adatkezeléssel összefüggő tényekről az adatkezelés megkezdését megelőzően tájékozódni.</w:t>
      </w:r>
    </w:p>
    <w:p w14:paraId="35370484" w14:textId="77777777" w:rsidR="00E941E2" w:rsidRPr="00B20656" w:rsidRDefault="00E941E2" w:rsidP="00E941E2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  <w:u w:val="single"/>
        </w:rPr>
        <w:t>Hozzáféréshez való jog:</w:t>
      </w:r>
      <w:r w:rsidRPr="00B20656">
        <w:rPr>
          <w:rFonts w:cstheme="minorHAnsi"/>
        </w:rPr>
        <w:t xml:space="preserve"> Az érintett bármikor jogosult személyes adatairól és az azok kezelésével összefüggő információkról az Adatkezelőtől tájékoztatást kérni.</w:t>
      </w:r>
    </w:p>
    <w:p w14:paraId="1AB4FA39" w14:textId="77777777" w:rsidR="00E941E2" w:rsidRPr="00B20656" w:rsidRDefault="00E941E2" w:rsidP="00E941E2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  <w:u w:val="single"/>
        </w:rPr>
        <w:t>Helyesbítéshez való jog</w:t>
      </w:r>
      <w:r w:rsidRPr="00B20656">
        <w:rPr>
          <w:rFonts w:cstheme="minorHAnsi"/>
        </w:rPr>
        <w:t>: Az érintett kérheti, hogy a pontatlanul vagy hiányosan rögzített személyes adatait az Adatkezelő helyesbítse, vagy kiegészítse.</w:t>
      </w:r>
    </w:p>
    <w:p w14:paraId="2BF00E03" w14:textId="77777777" w:rsidR="00E941E2" w:rsidRPr="00B20656" w:rsidRDefault="00E941E2" w:rsidP="00E941E2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  <w:u w:val="single"/>
        </w:rPr>
        <w:t>Törléshez és tiltakozáshoz való jog</w:t>
      </w:r>
      <w:r w:rsidRPr="00B20656">
        <w:rPr>
          <w:rFonts w:cstheme="minorHAnsi"/>
        </w:rPr>
        <w:t xml:space="preserve">: Az érintett a jogszabályban elrendelt adatkezelések kivételével kérheti a személyes adatai törlését. </w:t>
      </w:r>
    </w:p>
    <w:p w14:paraId="3356507F" w14:textId="77777777" w:rsidR="00E941E2" w:rsidRPr="00B20656" w:rsidRDefault="00E941E2" w:rsidP="00E941E2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  <w:u w:val="single"/>
        </w:rPr>
        <w:t>Az adatkezelés korlátozásához való jog</w:t>
      </w:r>
      <w:r w:rsidRPr="00B20656">
        <w:rPr>
          <w:rFonts w:cstheme="minorHAnsi"/>
        </w:rPr>
        <w:t xml:space="preserve">: Az érintett jogosult az adatkezelés korlátozására, ha vitatja a kezelt adatok pontosságát, az adatkezelés jogszerűségét és/vagy szükségességét, vagy korábban tiltakozott az adatkezeléssel kapcsolatban (a vitás kérdés </w:t>
      </w:r>
      <w:proofErr w:type="spellStart"/>
      <w:r w:rsidRPr="00B20656">
        <w:rPr>
          <w:rFonts w:cstheme="minorHAnsi"/>
        </w:rPr>
        <w:t>lezárultáig</w:t>
      </w:r>
      <w:proofErr w:type="spellEnd"/>
      <w:r w:rsidRPr="00B20656">
        <w:rPr>
          <w:rFonts w:cstheme="minorHAnsi"/>
        </w:rPr>
        <w:t>).</w:t>
      </w:r>
    </w:p>
    <w:p w14:paraId="115AF5F3" w14:textId="77777777" w:rsidR="00E941E2" w:rsidRPr="00B20656" w:rsidRDefault="00E941E2" w:rsidP="00E941E2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  <w:u w:val="single"/>
        </w:rPr>
        <w:t>Adathordozhatóság joga:</w:t>
      </w:r>
      <w:r w:rsidRPr="00B20656">
        <w:rPr>
          <w:rFonts w:cstheme="minorHAnsi"/>
        </w:rPr>
        <w:t xml:space="preserve"> Az érintett kérheti az Adatkezelő által vele kapcsolatban kezelt összes olyan adat átadását, amelyeket az Adatkezelő az érintettől vett fel a nyilvántartásába. </w:t>
      </w:r>
    </w:p>
    <w:p w14:paraId="699A2EA3" w14:textId="77777777" w:rsidR="00E941E2" w:rsidRPr="00B20656" w:rsidRDefault="00E941E2" w:rsidP="00E941E2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  <w:u w:val="single"/>
        </w:rPr>
        <w:t>Jogorvoslathoz való jog:</w:t>
      </w:r>
      <w:r w:rsidRPr="00B20656">
        <w:rPr>
          <w:rFonts w:cstheme="minorHAnsi"/>
          <w:b/>
          <w:bCs/>
        </w:rPr>
        <w:t xml:space="preserve"> </w:t>
      </w:r>
      <w:r w:rsidRPr="00B20656">
        <w:rPr>
          <w:rFonts w:cstheme="minorHAnsi"/>
        </w:rPr>
        <w:t>Az érintettek panaszaikkal, kifogásaikkal közvetlenül az Adatkezelőhöz fordulhatnak. Az érintettek az Adatkezelő intézkedése jogszerűségének vizsgálata céljából a Nemzeti Adatvédelmi és Információszabadság Hatóság (a továbbiakban: NAIH) vizsgálatát kezdeményezhetik. A NAIH a panaszokat csak abban az estben vizsgálja ki, amennyiben az érintett a bejelentését megelőzően már megkereste az Adatkezelőt a bejelentésben megjelölt jogainak gyakorlásával kapcsolatban.</w:t>
      </w:r>
    </w:p>
    <w:p w14:paraId="57AD394A" w14:textId="77777777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</w:rPr>
        <w:t>NAIH elérhetősége:</w:t>
      </w:r>
    </w:p>
    <w:p w14:paraId="2B7BA712" w14:textId="77777777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</w:rPr>
        <w:t>Székhely: 1055 Budapest, Falk Miksa utca 9-11.</w:t>
      </w:r>
    </w:p>
    <w:p w14:paraId="41C5398D" w14:textId="2E849AC3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</w:rPr>
        <w:t>Levelezési cím: 13</w:t>
      </w:r>
      <w:r w:rsidR="00F66C7F" w:rsidRPr="00B20656">
        <w:rPr>
          <w:rFonts w:cstheme="minorHAnsi"/>
        </w:rPr>
        <w:t>63</w:t>
      </w:r>
      <w:r w:rsidRPr="00B20656">
        <w:rPr>
          <w:rFonts w:cstheme="minorHAnsi"/>
        </w:rPr>
        <w:t xml:space="preserve"> Budapest, Pf. </w:t>
      </w:r>
      <w:r w:rsidR="00F66C7F" w:rsidRPr="00B20656">
        <w:rPr>
          <w:rFonts w:cstheme="minorHAnsi"/>
        </w:rPr>
        <w:t>9.</w:t>
      </w:r>
    </w:p>
    <w:p w14:paraId="463DB229" w14:textId="77777777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</w:rPr>
        <w:t>telefon: 06 1 391-1400</w:t>
      </w:r>
    </w:p>
    <w:p w14:paraId="47E8A3DD" w14:textId="77777777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</w:rPr>
        <w:t xml:space="preserve">e-mail: </w:t>
      </w:r>
      <w:hyperlink r:id="rId10" w:history="1">
        <w:r w:rsidRPr="00B20656">
          <w:rPr>
            <w:rStyle w:val="Hiperhivatkozs"/>
            <w:rFonts w:cstheme="minorHAnsi"/>
          </w:rPr>
          <w:t>ugyfelszolgalat@naih.hu</w:t>
        </w:r>
      </w:hyperlink>
    </w:p>
    <w:p w14:paraId="42E32E60" w14:textId="77777777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</w:p>
    <w:p w14:paraId="2076F198" w14:textId="29BC064B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  <w:r w:rsidRPr="00B20656">
        <w:rPr>
          <w:rFonts w:cstheme="minorHAnsi"/>
        </w:rPr>
        <w:t xml:space="preserve">Az adatok kezelésével kapcsolatos részletes Adatkezelési Tájékoztató az Adatkezelő honlapján </w:t>
      </w:r>
      <w:hyperlink r:id="rId11" w:history="1">
        <w:r w:rsidR="003942F3" w:rsidRPr="00B20656">
          <w:rPr>
            <w:rStyle w:val="Hiperhivatkozs"/>
            <w:rFonts w:eastAsia="Times New Roman" w:cstheme="minorHAnsi"/>
            <w:lang w:eastAsia="hu-HU"/>
          </w:rPr>
          <w:t>www.varoshaza.nyiregyhaza.hu</w:t>
        </w:r>
      </w:hyperlink>
      <w:r w:rsidRPr="00B20656">
        <w:rPr>
          <w:rFonts w:cstheme="minorHAnsi"/>
        </w:rPr>
        <w:t xml:space="preserve">, valamint </w:t>
      </w:r>
      <w:r w:rsidR="00E941E2" w:rsidRPr="00B20656">
        <w:rPr>
          <w:rFonts w:cstheme="minorHAnsi"/>
        </w:rPr>
        <w:t xml:space="preserve">az </w:t>
      </w:r>
      <w:r w:rsidR="003942F3" w:rsidRPr="00B20656">
        <w:rPr>
          <w:rFonts w:cstheme="minorHAnsi"/>
        </w:rPr>
        <w:t>Adatkezelő</w:t>
      </w:r>
      <w:r w:rsidR="00E941E2" w:rsidRPr="00B20656">
        <w:rPr>
          <w:rFonts w:cstheme="minorHAnsi"/>
        </w:rPr>
        <w:t xml:space="preserve"> </w:t>
      </w:r>
      <w:r w:rsidRPr="00B20656">
        <w:rPr>
          <w:rFonts w:cstheme="minorHAnsi"/>
        </w:rPr>
        <w:t>székhelyén elérhető.</w:t>
      </w:r>
    </w:p>
    <w:p w14:paraId="0E1F0A18" w14:textId="77777777" w:rsidR="00532B58" w:rsidRPr="00B20656" w:rsidRDefault="00532B58" w:rsidP="00532B58">
      <w:pPr>
        <w:spacing w:after="0" w:line="276" w:lineRule="auto"/>
        <w:jc w:val="both"/>
        <w:rPr>
          <w:rFonts w:cstheme="minorHAnsi"/>
        </w:rPr>
      </w:pPr>
    </w:p>
    <w:p w14:paraId="3C563EA3" w14:textId="77777777" w:rsidR="0089103A" w:rsidRPr="00B20656" w:rsidRDefault="0089103A" w:rsidP="0089103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55DEFB59" w14:textId="77777777" w:rsidR="00532B58" w:rsidRPr="00B20656" w:rsidRDefault="00532B58">
      <w:pPr>
        <w:rPr>
          <w:rFonts w:cstheme="minorHAnsi"/>
        </w:rPr>
      </w:pPr>
    </w:p>
    <w:sectPr w:rsidR="00532B58" w:rsidRPr="00B2065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775C8" w14:textId="77777777" w:rsidR="00532B58" w:rsidRDefault="00532B58" w:rsidP="00532B58">
      <w:pPr>
        <w:spacing w:after="0" w:line="240" w:lineRule="auto"/>
      </w:pPr>
      <w:r>
        <w:separator/>
      </w:r>
    </w:p>
  </w:endnote>
  <w:endnote w:type="continuationSeparator" w:id="0">
    <w:p w14:paraId="297E3C9F" w14:textId="77777777" w:rsidR="00532B58" w:rsidRDefault="00532B58" w:rsidP="0053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429691"/>
      <w:docPartObj>
        <w:docPartGallery w:val="Page Numbers (Bottom of Page)"/>
        <w:docPartUnique/>
      </w:docPartObj>
    </w:sdtPr>
    <w:sdtEndPr/>
    <w:sdtContent>
      <w:p w14:paraId="363CC599" w14:textId="329A9241" w:rsidR="00532B58" w:rsidRDefault="00532B5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A453B" w14:textId="77777777" w:rsidR="00532B58" w:rsidRDefault="00532B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6A65D" w14:textId="77777777" w:rsidR="00532B58" w:rsidRDefault="00532B58" w:rsidP="00532B58">
      <w:pPr>
        <w:spacing w:after="0" w:line="240" w:lineRule="auto"/>
      </w:pPr>
      <w:r>
        <w:separator/>
      </w:r>
    </w:p>
  </w:footnote>
  <w:footnote w:type="continuationSeparator" w:id="0">
    <w:p w14:paraId="7B8FD2FE" w14:textId="77777777" w:rsidR="00532B58" w:rsidRDefault="00532B58" w:rsidP="00532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B59D4"/>
    <w:multiLevelType w:val="hybridMultilevel"/>
    <w:tmpl w:val="B27257CC"/>
    <w:lvl w:ilvl="0" w:tplc="3244B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58"/>
    <w:rsid w:val="0005145E"/>
    <w:rsid w:val="0026414E"/>
    <w:rsid w:val="00306500"/>
    <w:rsid w:val="003942F3"/>
    <w:rsid w:val="00461900"/>
    <w:rsid w:val="00532B58"/>
    <w:rsid w:val="005E22DC"/>
    <w:rsid w:val="0062660B"/>
    <w:rsid w:val="006D3A84"/>
    <w:rsid w:val="007504BC"/>
    <w:rsid w:val="0089103A"/>
    <w:rsid w:val="008C1802"/>
    <w:rsid w:val="009163E7"/>
    <w:rsid w:val="00A016CB"/>
    <w:rsid w:val="00B20656"/>
    <w:rsid w:val="00BB4491"/>
    <w:rsid w:val="00BF7285"/>
    <w:rsid w:val="00C35E07"/>
    <w:rsid w:val="00D63707"/>
    <w:rsid w:val="00E941E2"/>
    <w:rsid w:val="00F63863"/>
    <w:rsid w:val="00F66C7F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084F"/>
  <w15:chartTrackingRefBased/>
  <w15:docId w15:val="{AA1F2C13-A836-4128-ACD0-6BE3221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2B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532B58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532B58"/>
    <w:pPr>
      <w:ind w:left="720"/>
      <w:contextualSpacing/>
    </w:pPr>
  </w:style>
  <w:style w:type="paragraph" w:customStyle="1" w:styleId="Default">
    <w:name w:val="Default"/>
    <w:rsid w:val="00532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3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2B58"/>
  </w:style>
  <w:style w:type="paragraph" w:styleId="llb">
    <w:name w:val="footer"/>
    <w:basedOn w:val="Norml"/>
    <w:link w:val="llbChar"/>
    <w:uiPriority w:val="99"/>
    <w:unhideWhenUsed/>
    <w:rsid w:val="0053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2B58"/>
  </w:style>
  <w:style w:type="character" w:styleId="Feloldatlanmegemlts">
    <w:name w:val="Unresolved Mention"/>
    <w:basedOn w:val="Bekezdsalapbettpusa"/>
    <w:uiPriority w:val="99"/>
    <w:semiHidden/>
    <w:unhideWhenUsed/>
    <w:rsid w:val="0039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oshaza.nyiregyhaza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oshaza.nyiregyhaz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nyiregyhaz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53D7-C6FE-4F43-904C-511B0C66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Markó</dc:creator>
  <cp:keywords/>
  <dc:description/>
  <cp:lastModifiedBy>Zoltán Román</cp:lastModifiedBy>
  <cp:revision>2</cp:revision>
  <cp:lastPrinted>2021-07-05T08:41:00Z</cp:lastPrinted>
  <dcterms:created xsi:type="dcterms:W3CDTF">2021-07-12T06:54:00Z</dcterms:created>
  <dcterms:modified xsi:type="dcterms:W3CDTF">2021-07-12T06:54:00Z</dcterms:modified>
</cp:coreProperties>
</file>